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27" w:rsidRPr="00540463" w:rsidRDefault="008F6137" w:rsidP="00540463">
      <w:pPr>
        <w:rPr>
          <w:b/>
          <w:sz w:val="2"/>
          <w:szCs w:val="2"/>
        </w:rPr>
      </w:pPr>
      <w:r w:rsidRPr="00272F27">
        <w:rPr>
          <w:b/>
          <w:sz w:val="28"/>
          <w:szCs w:val="28"/>
        </w:rPr>
        <w:t xml:space="preserve">BANK OF AMERICA BOOTH </w:t>
      </w:r>
      <w:r w:rsidR="00EE75EB">
        <w:rPr>
          <w:b/>
          <w:sz w:val="28"/>
          <w:szCs w:val="28"/>
        </w:rPr>
        <w:t xml:space="preserve">– Thank </w:t>
      </w:r>
      <w:r w:rsidR="00F271B9">
        <w:rPr>
          <w:b/>
          <w:sz w:val="28"/>
          <w:szCs w:val="28"/>
        </w:rPr>
        <w:t>you for visiting!</w:t>
      </w:r>
    </w:p>
    <w:p w:rsidR="00540463" w:rsidRPr="00540463" w:rsidRDefault="00540463" w:rsidP="00540463">
      <w:pPr>
        <w:rPr>
          <w:b/>
          <w:sz w:val="2"/>
          <w:szCs w:val="2"/>
        </w:rPr>
      </w:pPr>
    </w:p>
    <w:p w:rsidR="00F271B9" w:rsidRPr="00EC6480" w:rsidRDefault="00F271B9" w:rsidP="00F271B9">
      <w:pPr>
        <w:spacing w:after="0"/>
        <w:rPr>
          <w:rFonts w:cstheme="minorHAnsi"/>
          <w:b/>
          <w:sz w:val="24"/>
          <w:szCs w:val="24"/>
        </w:rPr>
      </w:pPr>
      <w:r w:rsidRPr="00EC6480">
        <w:rPr>
          <w:rFonts w:cstheme="minorHAnsi"/>
          <w:b/>
          <w:sz w:val="24"/>
          <w:szCs w:val="24"/>
        </w:rPr>
        <w:t>Bank of America’s Response to COVID</w:t>
      </w:r>
    </w:p>
    <w:p w:rsidR="00F271B9" w:rsidRPr="00EC6480" w:rsidRDefault="00F271B9" w:rsidP="00F271B9">
      <w:pPr>
        <w:pStyle w:val="ListParagraph"/>
        <w:numPr>
          <w:ilvl w:val="0"/>
          <w:numId w:val="6"/>
        </w:numPr>
        <w:spacing w:after="0"/>
        <w:rPr>
          <w:rFonts w:cstheme="minorHAnsi"/>
          <w:b/>
          <w:sz w:val="24"/>
          <w:szCs w:val="24"/>
        </w:rPr>
      </w:pPr>
      <w:r w:rsidRPr="00EC6480">
        <w:rPr>
          <w:rFonts w:cstheme="minorHAnsi"/>
          <w:sz w:val="24"/>
          <w:szCs w:val="24"/>
          <w:lang w:val="en"/>
        </w:rPr>
        <w:t>Recognizing the importance of helping to support communities needs during this challenging time, Bank of America has committed $100 million in philanthropic grants</w:t>
      </w:r>
      <w:r w:rsidRPr="00EC6480">
        <w:rPr>
          <w:rFonts w:cstheme="minorHAnsi"/>
          <w:color w:val="333333"/>
          <w:sz w:val="24"/>
          <w:szCs w:val="24"/>
          <w:lang w:val="en"/>
        </w:rPr>
        <w:t xml:space="preserve"> (</w:t>
      </w:r>
      <w:hyperlink r:id="rId6" w:history="1">
        <w:r w:rsidRPr="00EC6480">
          <w:rPr>
            <w:rStyle w:val="Hyperlink"/>
            <w:rFonts w:cstheme="minorHAnsi"/>
            <w:sz w:val="24"/>
            <w:szCs w:val="24"/>
            <w:lang w:val="en"/>
          </w:rPr>
          <w:t>https://newsroom.bankofamerica.com/press-releases/community-development/bank-america-commits-100-million-support-communities-around</w:t>
        </w:r>
      </w:hyperlink>
      <w:r w:rsidRPr="00EC6480">
        <w:rPr>
          <w:rFonts w:cstheme="minorHAnsi"/>
          <w:color w:val="333333"/>
          <w:sz w:val="24"/>
          <w:szCs w:val="24"/>
          <w:lang w:val="en"/>
        </w:rPr>
        <w:t xml:space="preserve">) </w:t>
      </w:r>
      <w:r w:rsidRPr="00EC6480">
        <w:rPr>
          <w:rFonts w:cstheme="minorHAnsi"/>
          <w:sz w:val="24"/>
          <w:szCs w:val="24"/>
          <w:lang w:val="en"/>
        </w:rPr>
        <w:t>to address the impact of the coronavirus, including immediate humanitarian needs delivered by local organizations and global nonprofits. This is in addition to the $250 million in philanthropy we provide each year</w:t>
      </w:r>
      <w:r w:rsidRPr="00EC6480">
        <w:rPr>
          <w:rFonts w:cstheme="minorHAnsi"/>
          <w:b/>
          <w:color w:val="333333"/>
          <w:sz w:val="24"/>
          <w:szCs w:val="24"/>
          <w:lang w:val="en"/>
        </w:rPr>
        <w:t>.</w:t>
      </w:r>
      <w:hyperlink r:id="rId7" w:anchor="fbid=CG2bgS8WbQd" w:history="1">
        <w:r w:rsidRPr="00EC6480">
          <w:rPr>
            <w:rStyle w:val="Hyperlink"/>
            <w:rFonts w:cstheme="minorHAnsi"/>
            <w:sz w:val="24"/>
            <w:szCs w:val="24"/>
          </w:rPr>
          <w:t>https://about.bankofamerica.com/en-us/partnering-locally/supporting-local-communities-to-help-address-the-global-impact-of-the-coronavirus.html?bcen=8a6b#fbid=CG2bgS8WbQd</w:t>
        </w:r>
      </w:hyperlink>
      <w:r w:rsidRPr="00EC6480">
        <w:rPr>
          <w:rFonts w:cstheme="minorHAnsi"/>
          <w:sz w:val="24"/>
          <w:szCs w:val="24"/>
        </w:rPr>
        <w:t xml:space="preserve"> </w:t>
      </w:r>
    </w:p>
    <w:p w:rsidR="00F271B9" w:rsidRPr="00EC6480" w:rsidRDefault="00F271B9" w:rsidP="00F271B9">
      <w:pPr>
        <w:pStyle w:val="ListParagraph"/>
        <w:numPr>
          <w:ilvl w:val="0"/>
          <w:numId w:val="6"/>
        </w:numPr>
        <w:spacing w:after="0"/>
        <w:rPr>
          <w:rFonts w:cstheme="minorHAnsi"/>
          <w:b/>
          <w:sz w:val="24"/>
          <w:szCs w:val="24"/>
        </w:rPr>
      </w:pPr>
      <w:r w:rsidRPr="00EC6480">
        <w:rPr>
          <w:rFonts w:cstheme="minorHAnsi"/>
          <w:sz w:val="24"/>
          <w:szCs w:val="24"/>
        </w:rPr>
        <w:t>In this challenging time, we continue to provide updates and support to our clients on ou</w:t>
      </w:r>
      <w:r w:rsidRPr="00EC6480">
        <w:rPr>
          <w:rFonts w:cstheme="minorHAnsi"/>
          <w:color w:val="333333"/>
          <w:sz w:val="24"/>
          <w:szCs w:val="24"/>
        </w:rPr>
        <w:t>r</w:t>
      </w:r>
      <w:r w:rsidRPr="00EC6480">
        <w:rPr>
          <w:rFonts w:cstheme="minorHAnsi"/>
          <w:b/>
          <w:sz w:val="24"/>
          <w:szCs w:val="24"/>
        </w:rPr>
        <w:t xml:space="preserve"> </w:t>
      </w:r>
      <w:bookmarkStart w:id="0" w:name="Client_Resource_Site"/>
      <w:r w:rsidRPr="00EC6480">
        <w:rPr>
          <w:rStyle w:val="Strong"/>
          <w:rFonts w:cstheme="minorHAnsi"/>
          <w:b w:val="0"/>
          <w:sz w:val="24"/>
          <w:szCs w:val="24"/>
        </w:rPr>
        <w:t>Client Resource Site</w:t>
      </w:r>
      <w:bookmarkEnd w:id="0"/>
      <w:r w:rsidRPr="00EC6480">
        <w:rPr>
          <w:rFonts w:cstheme="minorHAnsi"/>
          <w:b/>
          <w:sz w:val="24"/>
          <w:szCs w:val="24"/>
        </w:rPr>
        <w:t xml:space="preserve">: </w:t>
      </w:r>
      <w:hyperlink r:id="rId8" w:history="1">
        <w:r w:rsidRPr="00EC6480">
          <w:rPr>
            <w:rStyle w:val="Hyperlink"/>
            <w:rFonts w:cstheme="minorHAnsi"/>
            <w:sz w:val="24"/>
            <w:szCs w:val="24"/>
          </w:rPr>
          <w:t>https://www.bankofamerica.com/coronavirus/</w:t>
        </w:r>
      </w:hyperlink>
      <w:r w:rsidRPr="00EC6480">
        <w:rPr>
          <w:rFonts w:cstheme="minorHAnsi"/>
          <w:color w:val="333333"/>
          <w:sz w:val="24"/>
          <w:szCs w:val="24"/>
        </w:rPr>
        <w:t xml:space="preserve"> </w:t>
      </w:r>
      <w:r w:rsidRPr="00EC6480">
        <w:rPr>
          <w:rFonts w:cstheme="minorHAnsi"/>
          <w:sz w:val="24"/>
          <w:szCs w:val="24"/>
        </w:rPr>
        <w:t xml:space="preserve"> Bank of America is offering support to our consumer and small business clients through our Client Assistance Program. </w:t>
      </w:r>
    </w:p>
    <w:p w:rsidR="00F271B9" w:rsidRPr="00EC6480" w:rsidRDefault="00F271B9" w:rsidP="00F271B9">
      <w:pPr>
        <w:pStyle w:val="ListParagraph"/>
        <w:numPr>
          <w:ilvl w:val="0"/>
          <w:numId w:val="6"/>
        </w:numPr>
        <w:spacing w:after="0"/>
        <w:rPr>
          <w:rFonts w:cstheme="minorHAnsi"/>
          <w:b/>
          <w:sz w:val="24"/>
          <w:szCs w:val="24"/>
        </w:rPr>
      </w:pPr>
      <w:r w:rsidRPr="00EC6480">
        <w:rPr>
          <w:rFonts w:cstheme="minorHAnsi"/>
          <w:sz w:val="24"/>
          <w:szCs w:val="24"/>
        </w:rPr>
        <w:t xml:space="preserve">For those who need help making </w:t>
      </w:r>
      <w:r w:rsidRPr="00EC6480">
        <w:rPr>
          <w:rStyle w:val="Strong"/>
          <w:rFonts w:cstheme="minorHAnsi"/>
          <w:sz w:val="24"/>
          <w:szCs w:val="24"/>
        </w:rPr>
        <w:t xml:space="preserve">credit card, vehicle, </w:t>
      </w:r>
      <w:r w:rsidRPr="00EC6480">
        <w:rPr>
          <w:rFonts w:cstheme="minorHAnsi"/>
          <w:sz w:val="24"/>
          <w:szCs w:val="24"/>
        </w:rPr>
        <w:t xml:space="preserve">and/or </w:t>
      </w:r>
      <w:r w:rsidRPr="00EC6480">
        <w:rPr>
          <w:rStyle w:val="Strong"/>
          <w:rFonts w:cstheme="minorHAnsi"/>
          <w:sz w:val="24"/>
          <w:szCs w:val="24"/>
        </w:rPr>
        <w:t>home loan payments</w:t>
      </w:r>
      <w:r w:rsidRPr="00EC6480">
        <w:rPr>
          <w:rFonts w:cstheme="minorHAnsi"/>
          <w:sz w:val="24"/>
          <w:szCs w:val="24"/>
        </w:rPr>
        <w:t xml:space="preserve">, you can submit an online </w:t>
      </w:r>
      <w:bookmarkStart w:id="1" w:name="request_for_a_payment_deferral"/>
      <w:r w:rsidRPr="00EC6480">
        <w:rPr>
          <w:rStyle w:val="Strong"/>
          <w:rFonts w:cstheme="minorHAnsi"/>
          <w:b w:val="0"/>
          <w:sz w:val="24"/>
          <w:szCs w:val="24"/>
        </w:rPr>
        <w:t>request for a payment deferral</w:t>
      </w:r>
      <w:bookmarkEnd w:id="1"/>
      <w:r w:rsidRPr="00EC6480">
        <w:rPr>
          <w:rFonts w:cstheme="minorHAnsi"/>
          <w:b/>
          <w:sz w:val="24"/>
          <w:szCs w:val="24"/>
        </w:rPr>
        <w:t xml:space="preserve">: </w:t>
      </w:r>
      <w:hyperlink r:id="rId9" w:history="1">
        <w:r w:rsidRPr="00EC6480">
          <w:rPr>
            <w:rStyle w:val="Hyperlink"/>
            <w:rFonts w:cstheme="minorHAnsi"/>
            <w:sz w:val="24"/>
            <w:szCs w:val="24"/>
          </w:rPr>
          <w:t>https://www.bankofamerica.com/myaccounts/public/brain/redirect.go?target=CAP</w:t>
        </w:r>
      </w:hyperlink>
      <w:r w:rsidRPr="00EC6480">
        <w:rPr>
          <w:rFonts w:cstheme="minorHAnsi"/>
          <w:color w:val="333333"/>
          <w:sz w:val="24"/>
          <w:szCs w:val="24"/>
        </w:rPr>
        <w:t xml:space="preserve"> </w:t>
      </w:r>
    </w:p>
    <w:p w:rsidR="00F271B9" w:rsidRPr="00EC6480" w:rsidRDefault="00F271B9" w:rsidP="00F271B9">
      <w:pPr>
        <w:spacing w:after="0"/>
        <w:rPr>
          <w:rFonts w:cstheme="minorHAnsi"/>
          <w:b/>
          <w:sz w:val="24"/>
          <w:szCs w:val="24"/>
        </w:rPr>
      </w:pPr>
    </w:p>
    <w:p w:rsidR="00F271B9" w:rsidRPr="00EC6480" w:rsidRDefault="00F271B9" w:rsidP="00F271B9">
      <w:pPr>
        <w:spacing w:after="0"/>
        <w:rPr>
          <w:rFonts w:cstheme="minorHAnsi"/>
          <w:b/>
          <w:sz w:val="24"/>
          <w:szCs w:val="24"/>
        </w:rPr>
      </w:pPr>
      <w:r w:rsidRPr="00EC6480">
        <w:rPr>
          <w:rFonts w:cstheme="minorHAnsi"/>
          <w:b/>
          <w:sz w:val="24"/>
          <w:szCs w:val="24"/>
        </w:rPr>
        <w:t>Bank of America’s Response to racial injustice and social disparities</w:t>
      </w:r>
    </w:p>
    <w:p w:rsidR="00F271B9" w:rsidRPr="00EC6480" w:rsidRDefault="00EC6480" w:rsidP="00EC6480">
      <w:pPr>
        <w:pStyle w:val="ListParagraph"/>
        <w:numPr>
          <w:ilvl w:val="0"/>
          <w:numId w:val="10"/>
        </w:numPr>
        <w:rPr>
          <w:rFonts w:ascii="Times New Roman" w:hAnsi="Times New Roman" w:cs="Times New Roman"/>
          <w:kern w:val="36"/>
          <w:sz w:val="24"/>
          <w:szCs w:val="24"/>
        </w:rPr>
      </w:pPr>
      <w:r w:rsidRPr="00EC6480">
        <w:rPr>
          <w:kern w:val="36"/>
          <w:sz w:val="24"/>
          <w:szCs w:val="24"/>
        </w:rPr>
        <w:t xml:space="preserve">Bank of America Increases Commitment to Advance Racial Equality and Economic Opportunity to $1.25 Billion. </w:t>
      </w:r>
      <w:r w:rsidRPr="00EC6480">
        <w:rPr>
          <w:i/>
          <w:iCs/>
          <w:sz w:val="24"/>
          <w:szCs w:val="24"/>
        </w:rPr>
        <w:t xml:space="preserve">Expansion will include actions to address racial justice and advocacy for people of Asian descent </w:t>
      </w:r>
      <w:hyperlink r:id="rId10" w:history="1">
        <w:r w:rsidRPr="00EC6480">
          <w:rPr>
            <w:rStyle w:val="Hyperlink"/>
            <w:rFonts w:cstheme="minorHAnsi"/>
            <w:sz w:val="24"/>
            <w:szCs w:val="24"/>
          </w:rPr>
          <w:t>https://newsroom.bankofamerica.com/content/newsroom/press-releases/2021/03/bank-of-america-increases-commitment-to-advance-racial-equality-.html</w:t>
        </w:r>
      </w:hyperlink>
      <w:r w:rsidRPr="00EC6480">
        <w:rPr>
          <w:sz w:val="24"/>
          <w:szCs w:val="24"/>
        </w:rPr>
        <w:t xml:space="preserve"> </w:t>
      </w:r>
    </w:p>
    <w:p w:rsidR="00F271B9" w:rsidRPr="00EC6480" w:rsidRDefault="00F271B9" w:rsidP="00F271B9">
      <w:pPr>
        <w:pStyle w:val="ListParagraph"/>
        <w:numPr>
          <w:ilvl w:val="0"/>
          <w:numId w:val="6"/>
        </w:numPr>
        <w:spacing w:line="252" w:lineRule="auto"/>
        <w:rPr>
          <w:rFonts w:cstheme="minorHAnsi"/>
          <w:sz w:val="24"/>
          <w:szCs w:val="24"/>
        </w:rPr>
      </w:pPr>
      <w:r w:rsidRPr="00EC6480">
        <w:rPr>
          <w:rFonts w:cstheme="minorHAnsi"/>
          <w:sz w:val="24"/>
          <w:szCs w:val="24"/>
        </w:rPr>
        <w:t xml:space="preserve">The work builds on economic mobility and workforce development programs Bank of America already supports in local markets, but will sharpen the focus of that work, accelerate the resources, and add a particular emphasis on health services during the pandemic. The announcement is aligned with the company’s commitment to responsible growth for clients, shareholders, employees and communities.  </w:t>
      </w:r>
    </w:p>
    <w:p w:rsidR="00F271B9" w:rsidRPr="00EC6480" w:rsidRDefault="00F271B9" w:rsidP="00F271B9">
      <w:pPr>
        <w:pStyle w:val="ListParagraph"/>
        <w:numPr>
          <w:ilvl w:val="0"/>
          <w:numId w:val="6"/>
        </w:numPr>
        <w:spacing w:after="0" w:line="252" w:lineRule="auto"/>
        <w:rPr>
          <w:rFonts w:cstheme="minorHAnsi"/>
          <w:color w:val="000000"/>
          <w:sz w:val="24"/>
          <w:szCs w:val="24"/>
        </w:rPr>
      </w:pPr>
      <w:r w:rsidRPr="00EC6480">
        <w:rPr>
          <w:rFonts w:cstheme="minorHAnsi"/>
          <w:color w:val="000000"/>
          <w:sz w:val="24"/>
          <w:szCs w:val="24"/>
        </w:rPr>
        <w:t>Areas of focus will be:</w:t>
      </w:r>
    </w:p>
    <w:p w:rsidR="00F271B9" w:rsidRPr="00EC6480" w:rsidRDefault="00F271B9" w:rsidP="00F271B9">
      <w:pPr>
        <w:numPr>
          <w:ilvl w:val="0"/>
          <w:numId w:val="8"/>
        </w:numPr>
        <w:spacing w:after="0" w:line="252" w:lineRule="auto"/>
        <w:rPr>
          <w:rFonts w:cstheme="minorHAnsi"/>
          <w:color w:val="000000"/>
          <w:sz w:val="24"/>
          <w:szCs w:val="24"/>
        </w:rPr>
      </w:pPr>
      <w:r w:rsidRPr="00EC6480">
        <w:rPr>
          <w:rFonts w:cstheme="minorHAnsi"/>
          <w:color w:val="000000"/>
          <w:sz w:val="24"/>
          <w:szCs w:val="24"/>
        </w:rPr>
        <w:t xml:space="preserve">Health </w:t>
      </w:r>
    </w:p>
    <w:p w:rsidR="00F271B9" w:rsidRPr="00EC6480" w:rsidRDefault="00F271B9" w:rsidP="00F271B9">
      <w:pPr>
        <w:numPr>
          <w:ilvl w:val="0"/>
          <w:numId w:val="8"/>
        </w:numPr>
        <w:spacing w:after="0" w:line="252" w:lineRule="auto"/>
        <w:rPr>
          <w:rFonts w:cstheme="minorHAnsi"/>
          <w:color w:val="000000"/>
          <w:sz w:val="24"/>
          <w:szCs w:val="24"/>
        </w:rPr>
      </w:pPr>
      <w:r w:rsidRPr="00EC6480">
        <w:rPr>
          <w:rFonts w:cstheme="minorHAnsi"/>
          <w:color w:val="000000"/>
          <w:sz w:val="24"/>
          <w:szCs w:val="24"/>
        </w:rPr>
        <w:t>Jobs/Training/Reskilling/Upskilling</w:t>
      </w:r>
    </w:p>
    <w:p w:rsidR="00F271B9" w:rsidRPr="00EC6480" w:rsidRDefault="00F271B9" w:rsidP="00F271B9">
      <w:pPr>
        <w:numPr>
          <w:ilvl w:val="0"/>
          <w:numId w:val="8"/>
        </w:numPr>
        <w:spacing w:after="0" w:line="252" w:lineRule="auto"/>
        <w:rPr>
          <w:rFonts w:cstheme="minorHAnsi"/>
          <w:color w:val="000000"/>
          <w:sz w:val="24"/>
          <w:szCs w:val="24"/>
        </w:rPr>
      </w:pPr>
      <w:r w:rsidRPr="00EC6480">
        <w:rPr>
          <w:rFonts w:cstheme="minorHAnsi"/>
          <w:color w:val="000000"/>
          <w:sz w:val="24"/>
          <w:szCs w:val="24"/>
        </w:rPr>
        <w:t>Support to Small Businesses</w:t>
      </w:r>
    </w:p>
    <w:p w:rsidR="00F271B9" w:rsidRPr="00EC6480" w:rsidRDefault="00F271B9" w:rsidP="00F271B9">
      <w:pPr>
        <w:numPr>
          <w:ilvl w:val="0"/>
          <w:numId w:val="8"/>
        </w:numPr>
        <w:spacing w:after="0" w:line="252" w:lineRule="auto"/>
        <w:rPr>
          <w:rFonts w:cstheme="minorHAnsi"/>
          <w:color w:val="000000"/>
          <w:sz w:val="24"/>
          <w:szCs w:val="24"/>
        </w:rPr>
      </w:pPr>
      <w:r w:rsidRPr="00EC6480">
        <w:rPr>
          <w:rFonts w:cstheme="minorHAnsi"/>
          <w:color w:val="000000"/>
          <w:sz w:val="24"/>
          <w:szCs w:val="24"/>
        </w:rPr>
        <w:t>Housing</w:t>
      </w:r>
    </w:p>
    <w:p w:rsidR="00F271B9" w:rsidRPr="00EC6480" w:rsidRDefault="00F271B9" w:rsidP="00F271B9">
      <w:pPr>
        <w:spacing w:after="0"/>
        <w:rPr>
          <w:rFonts w:cstheme="minorHAnsi"/>
          <w:b/>
          <w:sz w:val="24"/>
          <w:szCs w:val="24"/>
        </w:rPr>
      </w:pPr>
    </w:p>
    <w:p w:rsidR="00F271B9" w:rsidRPr="00F271B9" w:rsidRDefault="00F271B9" w:rsidP="00F271B9">
      <w:pPr>
        <w:spacing w:after="0"/>
        <w:rPr>
          <w:rFonts w:cstheme="minorHAnsi"/>
          <w:b/>
          <w:sz w:val="24"/>
          <w:szCs w:val="24"/>
        </w:rPr>
      </w:pPr>
      <w:r w:rsidRPr="00F271B9">
        <w:rPr>
          <w:rFonts w:cstheme="minorHAnsi"/>
          <w:b/>
          <w:sz w:val="24"/>
          <w:szCs w:val="24"/>
        </w:rPr>
        <w:t>Benefits</w:t>
      </w:r>
    </w:p>
    <w:p w:rsidR="00F271B9" w:rsidRPr="00F271B9" w:rsidRDefault="00F271B9" w:rsidP="00F271B9">
      <w:pPr>
        <w:pStyle w:val="ListParagraph"/>
        <w:numPr>
          <w:ilvl w:val="0"/>
          <w:numId w:val="6"/>
        </w:numPr>
        <w:spacing w:after="0"/>
        <w:rPr>
          <w:rFonts w:cstheme="minorHAnsi"/>
          <w:sz w:val="24"/>
          <w:szCs w:val="24"/>
        </w:rPr>
      </w:pPr>
      <w:r w:rsidRPr="00F271B9">
        <w:rPr>
          <w:rFonts w:cstheme="minorHAnsi"/>
          <w:color w:val="000000"/>
          <w:sz w:val="24"/>
          <w:szCs w:val="24"/>
        </w:rPr>
        <w:t xml:space="preserve">At Bank of America, our employees are the foundation of our success. That’s why we’re committed to offering a variety of competitive programs and benefits that support our teammate’s physical, emotional and financial wellness both at work and at home. Our benefit programs are designed to meet the diverse needs of employees at every stage of their life and help plan for tomorrow. Check out employee benefits here: </w:t>
      </w:r>
      <w:hyperlink r:id="rId11" w:history="1">
        <w:r w:rsidRPr="00F271B9">
          <w:rPr>
            <w:rStyle w:val="Hyperlink"/>
            <w:rFonts w:cstheme="minorHAnsi"/>
            <w:sz w:val="24"/>
            <w:szCs w:val="24"/>
          </w:rPr>
          <w:t>https://careers.bankofamerica.com/en-us/benefits/part-of-the-package</w:t>
        </w:r>
      </w:hyperlink>
    </w:p>
    <w:p w:rsidR="00F271B9" w:rsidRDefault="00F271B9" w:rsidP="00272F27">
      <w:pPr>
        <w:spacing w:after="0"/>
        <w:rPr>
          <w:rFonts w:cstheme="minorHAnsi"/>
          <w:b/>
          <w:sz w:val="24"/>
          <w:szCs w:val="24"/>
        </w:rPr>
      </w:pPr>
    </w:p>
    <w:p w:rsidR="008F6137" w:rsidRPr="00F271B9" w:rsidRDefault="008F6137" w:rsidP="00272F27">
      <w:pPr>
        <w:spacing w:after="0"/>
        <w:rPr>
          <w:rFonts w:cstheme="minorHAnsi"/>
          <w:b/>
          <w:sz w:val="24"/>
          <w:szCs w:val="24"/>
        </w:rPr>
      </w:pPr>
      <w:r w:rsidRPr="00F271B9">
        <w:rPr>
          <w:rFonts w:cstheme="minorHAnsi"/>
          <w:b/>
          <w:sz w:val="24"/>
          <w:szCs w:val="24"/>
        </w:rPr>
        <w:t>Better Money Habits</w:t>
      </w:r>
      <w:r w:rsidR="007E5A65" w:rsidRPr="00F271B9">
        <w:rPr>
          <w:rFonts w:cstheme="minorHAnsi"/>
          <w:b/>
          <w:sz w:val="24"/>
          <w:szCs w:val="24"/>
        </w:rPr>
        <w:t>:</w:t>
      </w:r>
    </w:p>
    <w:p w:rsidR="00F271B9" w:rsidRPr="00F271B9" w:rsidRDefault="007E5A65" w:rsidP="00F271B9">
      <w:pPr>
        <w:pStyle w:val="ListParagraph"/>
        <w:numPr>
          <w:ilvl w:val="0"/>
          <w:numId w:val="2"/>
        </w:numPr>
        <w:spacing w:after="0"/>
        <w:rPr>
          <w:rFonts w:cstheme="minorHAnsi"/>
          <w:b/>
          <w:sz w:val="24"/>
          <w:szCs w:val="24"/>
        </w:rPr>
      </w:pPr>
      <w:r w:rsidRPr="00F271B9">
        <w:rPr>
          <w:rFonts w:cstheme="minorHAnsi"/>
          <w:b/>
          <w:sz w:val="24"/>
          <w:szCs w:val="24"/>
        </w:rPr>
        <w:t>Interest</w:t>
      </w:r>
      <w:r w:rsidR="00CA4338" w:rsidRPr="00F271B9">
        <w:rPr>
          <w:rFonts w:cstheme="minorHAnsi"/>
          <w:b/>
          <w:sz w:val="24"/>
          <w:szCs w:val="24"/>
        </w:rPr>
        <w:t>ed</w:t>
      </w:r>
      <w:r w:rsidRPr="00F271B9">
        <w:rPr>
          <w:rFonts w:cstheme="minorHAnsi"/>
          <w:b/>
          <w:sz w:val="24"/>
          <w:szCs w:val="24"/>
        </w:rPr>
        <w:t xml:space="preserve"> in personal financial education: </w:t>
      </w:r>
      <w:r w:rsidR="005307C4" w:rsidRPr="00F271B9">
        <w:rPr>
          <w:rFonts w:cstheme="minorHAnsi"/>
          <w:sz w:val="24"/>
          <w:szCs w:val="24"/>
        </w:rPr>
        <w:t xml:space="preserve">Click here to go to Bank of America’s </w:t>
      </w:r>
      <w:r w:rsidRPr="00F271B9">
        <w:rPr>
          <w:rFonts w:cstheme="minorHAnsi"/>
          <w:sz w:val="24"/>
          <w:szCs w:val="24"/>
        </w:rPr>
        <w:t xml:space="preserve">complimentary </w:t>
      </w:r>
      <w:r w:rsidR="005307C4" w:rsidRPr="00F271B9">
        <w:rPr>
          <w:rFonts w:cstheme="minorHAnsi"/>
          <w:sz w:val="24"/>
          <w:szCs w:val="24"/>
        </w:rPr>
        <w:t xml:space="preserve">online </w:t>
      </w:r>
      <w:r w:rsidRPr="00F271B9">
        <w:rPr>
          <w:rFonts w:cstheme="minorHAnsi"/>
          <w:sz w:val="24"/>
          <w:szCs w:val="24"/>
        </w:rPr>
        <w:t xml:space="preserve">financial education Better Money Habits tool: </w:t>
      </w:r>
      <w:hyperlink r:id="rId12" w:history="1">
        <w:r w:rsidRPr="00F271B9">
          <w:rPr>
            <w:rStyle w:val="Hyperlink"/>
            <w:rFonts w:cstheme="minorHAnsi"/>
            <w:sz w:val="24"/>
            <w:szCs w:val="24"/>
          </w:rPr>
          <w:t>https://bettermoneyhabits.bankofamerica.com/en</w:t>
        </w:r>
      </w:hyperlink>
      <w:r w:rsidRPr="00F271B9">
        <w:rPr>
          <w:rFonts w:cstheme="minorHAnsi"/>
          <w:sz w:val="24"/>
          <w:szCs w:val="24"/>
        </w:rPr>
        <w:t xml:space="preserve">. </w:t>
      </w:r>
      <w:r w:rsidR="00B054ED" w:rsidRPr="00F271B9">
        <w:rPr>
          <w:rFonts w:cstheme="minorHAnsi"/>
          <w:sz w:val="24"/>
          <w:szCs w:val="24"/>
        </w:rPr>
        <w:t xml:space="preserve"> This is a great tool for high school aged and older. Helping one to become financial</w:t>
      </w:r>
      <w:r w:rsidR="00F271B9" w:rsidRPr="00F271B9">
        <w:rPr>
          <w:rFonts w:cstheme="minorHAnsi"/>
          <w:sz w:val="24"/>
          <w:szCs w:val="24"/>
        </w:rPr>
        <w:t>ly</w:t>
      </w:r>
      <w:r w:rsidR="00B054ED" w:rsidRPr="00F271B9">
        <w:rPr>
          <w:rFonts w:cstheme="minorHAnsi"/>
          <w:sz w:val="24"/>
          <w:szCs w:val="24"/>
        </w:rPr>
        <w:t xml:space="preserve"> prepared for challenges ahead including: credit, debt, saving &amp; budgeting, home ownership, auto, retirement, college, privacy &amp; security, personal banking, and taxes &amp; income.</w:t>
      </w:r>
      <w:r w:rsidR="00CA4338" w:rsidRPr="00F271B9">
        <w:rPr>
          <w:rFonts w:cstheme="minorHAnsi"/>
          <w:sz w:val="24"/>
          <w:szCs w:val="24"/>
        </w:rPr>
        <w:t xml:space="preserve"> </w:t>
      </w:r>
      <w:r w:rsidR="005307C4" w:rsidRPr="00F271B9">
        <w:rPr>
          <w:rFonts w:cstheme="minorHAnsi"/>
          <w:sz w:val="24"/>
          <w:szCs w:val="24"/>
        </w:rPr>
        <w:t>Better Money Habits is mobile friendly and is available in</w:t>
      </w:r>
      <w:r w:rsidR="00CA4338" w:rsidRPr="00F271B9">
        <w:rPr>
          <w:rFonts w:cstheme="minorHAnsi"/>
          <w:sz w:val="24"/>
          <w:szCs w:val="24"/>
        </w:rPr>
        <w:t xml:space="preserve"> </w:t>
      </w:r>
      <w:r w:rsidR="00CA4338" w:rsidRPr="00F271B9">
        <w:rPr>
          <w:rFonts w:cstheme="minorHAnsi"/>
          <w:sz w:val="24"/>
          <w:szCs w:val="24"/>
        </w:rPr>
        <w:lastRenderedPageBreak/>
        <w:t>English and Spanish.</w:t>
      </w:r>
      <w:r w:rsidR="00C858DA" w:rsidRPr="00F271B9">
        <w:rPr>
          <w:rFonts w:cstheme="minorHAnsi"/>
          <w:sz w:val="24"/>
          <w:szCs w:val="24"/>
        </w:rPr>
        <w:t xml:space="preserve"> Check it out, create a free login and click through My Priorities to establish what videos/articles apply to your needs.</w:t>
      </w:r>
    </w:p>
    <w:p w:rsidR="00C858DA" w:rsidRPr="00F271B9" w:rsidRDefault="007E5A65" w:rsidP="00C858DA">
      <w:pPr>
        <w:pStyle w:val="ListParagraph"/>
        <w:numPr>
          <w:ilvl w:val="0"/>
          <w:numId w:val="2"/>
        </w:numPr>
        <w:spacing w:after="0"/>
        <w:rPr>
          <w:rFonts w:cstheme="minorHAnsi"/>
          <w:b/>
          <w:sz w:val="24"/>
          <w:szCs w:val="24"/>
        </w:rPr>
      </w:pPr>
      <w:r w:rsidRPr="00F271B9">
        <w:rPr>
          <w:rFonts w:cstheme="minorHAnsi"/>
          <w:b/>
          <w:sz w:val="24"/>
          <w:szCs w:val="24"/>
        </w:rPr>
        <w:t xml:space="preserve">Interested in teaching better money habits: </w:t>
      </w:r>
      <w:r w:rsidRPr="00F271B9">
        <w:rPr>
          <w:rFonts w:cstheme="minorHAnsi"/>
          <w:sz w:val="24"/>
          <w:szCs w:val="24"/>
        </w:rPr>
        <w:t xml:space="preserve">Click here to be directed to our Education Resource Center: </w:t>
      </w:r>
      <w:hyperlink r:id="rId13" w:history="1">
        <w:r w:rsidRPr="00F271B9">
          <w:rPr>
            <w:rStyle w:val="Hyperlink"/>
            <w:rFonts w:cstheme="minorHAnsi"/>
            <w:sz w:val="24"/>
            <w:szCs w:val="24"/>
          </w:rPr>
          <w:t>https://bettermoneyhabits.bankofamerica.com/community/en</w:t>
        </w:r>
      </w:hyperlink>
      <w:r w:rsidRPr="00F271B9">
        <w:rPr>
          <w:rFonts w:cstheme="minorHAnsi"/>
          <w:sz w:val="24"/>
          <w:szCs w:val="24"/>
        </w:rPr>
        <w:t>. Where other employers/organizations can utilize Better Money Habits to teach their employees. This c</w:t>
      </w:r>
      <w:r w:rsidR="005307C4" w:rsidRPr="00F271B9">
        <w:rPr>
          <w:rFonts w:cstheme="minorHAnsi"/>
          <w:sz w:val="24"/>
          <w:szCs w:val="24"/>
        </w:rPr>
        <w:t>urriculum is complimentary and available</w:t>
      </w:r>
      <w:r w:rsidRPr="00F271B9">
        <w:rPr>
          <w:rFonts w:cstheme="minorHAnsi"/>
          <w:sz w:val="24"/>
          <w:szCs w:val="24"/>
        </w:rPr>
        <w:t xml:space="preserve"> in English and Spanish as well as is mobile friendly.</w:t>
      </w:r>
      <w:r w:rsidR="00C858DA" w:rsidRPr="00F271B9">
        <w:rPr>
          <w:rFonts w:cstheme="minorHAnsi"/>
          <w:sz w:val="24"/>
          <w:szCs w:val="24"/>
        </w:rPr>
        <w:t xml:space="preserve"> If interested in a train the trainer session please reach out to our </w:t>
      </w:r>
      <w:r w:rsidR="00EC6480">
        <w:rPr>
          <w:rFonts w:cstheme="minorHAnsi"/>
          <w:sz w:val="24"/>
          <w:szCs w:val="24"/>
        </w:rPr>
        <w:t>Local Market Executive</w:t>
      </w:r>
      <w:r w:rsidR="00C858DA" w:rsidRPr="00F271B9">
        <w:rPr>
          <w:rFonts w:cstheme="minorHAnsi"/>
          <w:sz w:val="24"/>
          <w:szCs w:val="24"/>
        </w:rPr>
        <w:t xml:space="preserve">: Jamie Kahns at </w:t>
      </w:r>
      <w:hyperlink r:id="rId14" w:history="1">
        <w:r w:rsidR="00C858DA" w:rsidRPr="00F271B9">
          <w:rPr>
            <w:rStyle w:val="Hyperlink"/>
            <w:rFonts w:cstheme="minorHAnsi"/>
            <w:sz w:val="24"/>
            <w:szCs w:val="24"/>
          </w:rPr>
          <w:t>Jamie.Kahns@bofa.com</w:t>
        </w:r>
      </w:hyperlink>
    </w:p>
    <w:p w:rsidR="007E5A65" w:rsidRPr="00F271B9" w:rsidRDefault="007E5A65" w:rsidP="00272F27">
      <w:pPr>
        <w:spacing w:after="0"/>
        <w:rPr>
          <w:rFonts w:cstheme="minorHAnsi"/>
          <w:b/>
          <w:sz w:val="24"/>
          <w:szCs w:val="24"/>
        </w:rPr>
      </w:pPr>
    </w:p>
    <w:p w:rsidR="008F6137" w:rsidRPr="00F271B9" w:rsidRDefault="008F6137" w:rsidP="00272F27">
      <w:pPr>
        <w:spacing w:after="0"/>
        <w:rPr>
          <w:rFonts w:cstheme="minorHAnsi"/>
          <w:b/>
          <w:sz w:val="24"/>
          <w:szCs w:val="24"/>
        </w:rPr>
      </w:pPr>
      <w:r w:rsidRPr="00F271B9">
        <w:rPr>
          <w:rFonts w:cstheme="minorHAnsi"/>
          <w:b/>
          <w:sz w:val="24"/>
          <w:szCs w:val="24"/>
        </w:rPr>
        <w:t>Careers at Bank of America</w:t>
      </w:r>
    </w:p>
    <w:p w:rsidR="008F6137" w:rsidRPr="00F271B9" w:rsidRDefault="008F6137" w:rsidP="00CA4338">
      <w:pPr>
        <w:pStyle w:val="ListParagraph"/>
        <w:numPr>
          <w:ilvl w:val="0"/>
          <w:numId w:val="6"/>
        </w:numPr>
        <w:spacing w:after="0"/>
        <w:rPr>
          <w:rFonts w:cstheme="minorHAnsi"/>
          <w:b/>
          <w:sz w:val="24"/>
          <w:szCs w:val="24"/>
        </w:rPr>
      </w:pPr>
      <w:r w:rsidRPr="00F271B9">
        <w:rPr>
          <w:rFonts w:cstheme="minorHAnsi"/>
          <w:sz w:val="24"/>
          <w:szCs w:val="24"/>
        </w:rPr>
        <w:t>If interested in a career at Bank of America, check out our current openings on:</w:t>
      </w:r>
      <w:r w:rsidRPr="00F271B9">
        <w:rPr>
          <w:rFonts w:cstheme="minorHAnsi"/>
          <w:color w:val="1F497D"/>
          <w:sz w:val="24"/>
          <w:szCs w:val="24"/>
        </w:rPr>
        <w:t xml:space="preserve"> </w:t>
      </w:r>
      <w:hyperlink r:id="rId15" w:history="1">
        <w:r w:rsidRPr="00F271B9">
          <w:rPr>
            <w:rStyle w:val="Hyperlink"/>
            <w:rFonts w:cstheme="minorHAnsi"/>
            <w:iCs/>
            <w:sz w:val="24"/>
            <w:szCs w:val="24"/>
          </w:rPr>
          <w:t>www.bankofamerica.com/careers</w:t>
        </w:r>
      </w:hyperlink>
    </w:p>
    <w:p w:rsidR="00540463" w:rsidRDefault="00540463" w:rsidP="00F271B9">
      <w:pPr>
        <w:spacing w:after="0"/>
        <w:rPr>
          <w:rFonts w:cstheme="minorHAnsi"/>
          <w:b/>
          <w:sz w:val="24"/>
          <w:szCs w:val="24"/>
        </w:rPr>
      </w:pPr>
    </w:p>
    <w:p w:rsidR="00F271B9" w:rsidRPr="00F271B9" w:rsidRDefault="00F271B9" w:rsidP="00F271B9">
      <w:pPr>
        <w:spacing w:after="0"/>
        <w:rPr>
          <w:rFonts w:cstheme="minorHAnsi"/>
          <w:b/>
          <w:sz w:val="24"/>
          <w:szCs w:val="24"/>
        </w:rPr>
      </w:pPr>
      <w:r w:rsidRPr="00F271B9">
        <w:rPr>
          <w:rFonts w:cstheme="minorHAnsi"/>
          <w:b/>
          <w:sz w:val="24"/>
          <w:szCs w:val="24"/>
        </w:rPr>
        <w:t>Financial Center Closings:</w:t>
      </w:r>
    </w:p>
    <w:p w:rsidR="00F271B9" w:rsidRPr="00F271B9" w:rsidRDefault="00F271B9" w:rsidP="00F271B9">
      <w:pPr>
        <w:pStyle w:val="ListParagraph"/>
        <w:numPr>
          <w:ilvl w:val="0"/>
          <w:numId w:val="9"/>
        </w:numPr>
        <w:spacing w:after="0" w:line="240" w:lineRule="auto"/>
        <w:contextualSpacing w:val="0"/>
        <w:rPr>
          <w:rFonts w:cstheme="minorHAnsi"/>
          <w:sz w:val="24"/>
          <w:szCs w:val="24"/>
        </w:rPr>
      </w:pPr>
      <w:r w:rsidRPr="00F271B9">
        <w:rPr>
          <w:rFonts w:cstheme="minorHAnsi"/>
          <w:sz w:val="24"/>
          <w:szCs w:val="24"/>
        </w:rPr>
        <w:t xml:space="preserve">Clients can access open locations via: </w:t>
      </w:r>
    </w:p>
    <w:p w:rsidR="00F271B9" w:rsidRPr="00F271B9" w:rsidRDefault="00F271B9" w:rsidP="00F271B9">
      <w:pPr>
        <w:pStyle w:val="ListParagraph"/>
        <w:numPr>
          <w:ilvl w:val="1"/>
          <w:numId w:val="9"/>
        </w:numPr>
        <w:spacing w:after="0" w:line="240" w:lineRule="auto"/>
        <w:contextualSpacing w:val="0"/>
        <w:rPr>
          <w:rFonts w:cstheme="minorHAnsi"/>
          <w:sz w:val="24"/>
          <w:szCs w:val="24"/>
        </w:rPr>
      </w:pPr>
      <w:r w:rsidRPr="00F271B9">
        <w:rPr>
          <w:rFonts w:cstheme="minorHAnsi"/>
          <w:sz w:val="24"/>
          <w:szCs w:val="24"/>
        </w:rPr>
        <w:t xml:space="preserve">bankofamerica.com – Click on Find a location </w:t>
      </w:r>
    </w:p>
    <w:p w:rsidR="00F271B9" w:rsidRPr="00F271B9" w:rsidRDefault="00F271B9" w:rsidP="00F271B9">
      <w:pPr>
        <w:pStyle w:val="ListParagraph"/>
        <w:numPr>
          <w:ilvl w:val="1"/>
          <w:numId w:val="9"/>
        </w:numPr>
        <w:spacing w:after="0" w:line="240" w:lineRule="auto"/>
        <w:contextualSpacing w:val="0"/>
        <w:rPr>
          <w:rFonts w:cstheme="minorHAnsi"/>
          <w:sz w:val="24"/>
          <w:szCs w:val="24"/>
        </w:rPr>
      </w:pPr>
      <w:r w:rsidRPr="00F271B9">
        <w:rPr>
          <w:rFonts w:cstheme="minorHAnsi"/>
          <w:sz w:val="24"/>
          <w:szCs w:val="24"/>
        </w:rPr>
        <w:t>Mobile app by clicking on menu &gt; Find Locations</w:t>
      </w:r>
    </w:p>
    <w:p w:rsidR="00F271B9" w:rsidRPr="00F271B9" w:rsidRDefault="00F271B9" w:rsidP="00F271B9">
      <w:pPr>
        <w:pStyle w:val="ListParagraph"/>
        <w:numPr>
          <w:ilvl w:val="0"/>
          <w:numId w:val="9"/>
        </w:numPr>
        <w:spacing w:after="0" w:line="240" w:lineRule="auto"/>
        <w:rPr>
          <w:rFonts w:cstheme="minorHAnsi"/>
          <w:sz w:val="24"/>
          <w:szCs w:val="24"/>
        </w:rPr>
      </w:pPr>
      <w:r w:rsidRPr="00F271B9">
        <w:rPr>
          <w:rFonts w:cstheme="minorHAnsi"/>
          <w:sz w:val="24"/>
          <w:szCs w:val="24"/>
        </w:rPr>
        <w:t xml:space="preserve">Safe Deposit Box Access Request. Clients please email </w:t>
      </w:r>
      <w:hyperlink r:id="rId16" w:history="1">
        <w:r w:rsidRPr="00F271B9">
          <w:rPr>
            <w:rStyle w:val="Hyperlink"/>
            <w:rFonts w:cstheme="minorHAnsi"/>
            <w:sz w:val="24"/>
            <w:szCs w:val="24"/>
          </w:rPr>
          <w:t>SE-safedeposit@bofa.com</w:t>
        </w:r>
      </w:hyperlink>
      <w:r w:rsidRPr="00F271B9">
        <w:rPr>
          <w:rFonts w:cstheme="minorHAnsi"/>
          <w:sz w:val="24"/>
          <w:szCs w:val="24"/>
        </w:rPr>
        <w:t xml:space="preserve"> to schedule appointments to access your safe box. </w:t>
      </w:r>
      <w:r w:rsidRPr="00F271B9">
        <w:rPr>
          <w:rFonts w:cstheme="minorHAnsi"/>
          <w:i/>
          <w:iCs/>
          <w:sz w:val="24"/>
          <w:szCs w:val="24"/>
        </w:rPr>
        <w:t>(Please allow 72 hour notice!)</w:t>
      </w:r>
    </w:p>
    <w:p w:rsidR="00F271B9" w:rsidRPr="00F271B9" w:rsidRDefault="00F271B9" w:rsidP="00F271B9">
      <w:pPr>
        <w:pStyle w:val="ListParagraph"/>
        <w:numPr>
          <w:ilvl w:val="0"/>
          <w:numId w:val="9"/>
        </w:numPr>
        <w:spacing w:after="0" w:line="240" w:lineRule="auto"/>
        <w:rPr>
          <w:rFonts w:cstheme="minorHAnsi"/>
          <w:b/>
          <w:sz w:val="24"/>
          <w:szCs w:val="24"/>
        </w:rPr>
      </w:pPr>
      <w:r w:rsidRPr="00F271B9">
        <w:rPr>
          <w:rFonts w:cstheme="minorHAnsi"/>
          <w:sz w:val="24"/>
          <w:szCs w:val="24"/>
        </w:rPr>
        <w:t xml:space="preserve">Why the closings: </w:t>
      </w:r>
      <w:r w:rsidRPr="00F271B9">
        <w:rPr>
          <w:rFonts w:cstheme="minorHAnsi"/>
          <w:color w:val="000000"/>
          <w:sz w:val="24"/>
          <w:szCs w:val="24"/>
        </w:rPr>
        <w:t xml:space="preserve">Bank of America will continue to devote all necessary resources to help ensure your personal safety, while maintaining all of the services you count on. And as new developments emerge, we will share information with you about how we continue to operate safely and effectively and assist all our clients. </w:t>
      </w:r>
      <w:hyperlink r:id="rId17" w:history="1">
        <w:r w:rsidRPr="00F271B9">
          <w:rPr>
            <w:rStyle w:val="Hyperlink"/>
            <w:rFonts w:cstheme="minorHAnsi"/>
            <w:sz w:val="24"/>
            <w:szCs w:val="24"/>
          </w:rPr>
          <w:t>https://about.bankofamerica.com/promo/assistance/latest-updates-from-bank-of-america-coronavirus</w:t>
        </w:r>
      </w:hyperlink>
    </w:p>
    <w:p w:rsidR="00C858DA" w:rsidRPr="00F271B9" w:rsidRDefault="00C858DA" w:rsidP="00272F27">
      <w:pPr>
        <w:spacing w:after="0"/>
        <w:rPr>
          <w:rFonts w:cstheme="minorHAnsi"/>
          <w:b/>
          <w:sz w:val="24"/>
          <w:szCs w:val="24"/>
        </w:rPr>
      </w:pPr>
    </w:p>
    <w:p w:rsidR="00F271B9" w:rsidRPr="00F271B9" w:rsidRDefault="00F271B9" w:rsidP="00F271B9">
      <w:pPr>
        <w:spacing w:after="0"/>
        <w:rPr>
          <w:rFonts w:cstheme="minorHAnsi"/>
          <w:b/>
          <w:sz w:val="24"/>
          <w:szCs w:val="24"/>
        </w:rPr>
      </w:pPr>
      <w:r w:rsidRPr="00F271B9">
        <w:rPr>
          <w:rFonts w:cstheme="minorHAnsi"/>
          <w:b/>
          <w:sz w:val="24"/>
          <w:szCs w:val="24"/>
        </w:rPr>
        <w:t>PPP Loans</w:t>
      </w:r>
    </w:p>
    <w:p w:rsidR="00F271B9" w:rsidRPr="00F271B9" w:rsidRDefault="00F271B9" w:rsidP="00F271B9">
      <w:pPr>
        <w:pStyle w:val="ListParagraph"/>
        <w:numPr>
          <w:ilvl w:val="0"/>
          <w:numId w:val="6"/>
        </w:numPr>
        <w:spacing w:after="0"/>
        <w:rPr>
          <w:rFonts w:cstheme="minorHAnsi"/>
          <w:b/>
          <w:sz w:val="24"/>
          <w:szCs w:val="24"/>
        </w:rPr>
      </w:pPr>
      <w:r w:rsidRPr="00F271B9">
        <w:rPr>
          <w:rFonts w:cstheme="minorHAnsi"/>
          <w:sz w:val="24"/>
          <w:szCs w:val="24"/>
        </w:rPr>
        <w:t xml:space="preserve">For Small Business owners, get the latest information on the </w:t>
      </w:r>
      <w:bookmarkStart w:id="2" w:name="Paycheck_Protection_Program_and_Client_A"/>
      <w:r w:rsidRPr="00F271B9">
        <w:rPr>
          <w:rStyle w:val="Strong"/>
          <w:rFonts w:cstheme="minorHAnsi"/>
          <w:b w:val="0"/>
          <w:sz w:val="24"/>
          <w:szCs w:val="24"/>
        </w:rPr>
        <w:t>Paycheck Protection Program and Client Assistance Programs</w:t>
      </w:r>
      <w:bookmarkEnd w:id="2"/>
      <w:r w:rsidRPr="00F271B9">
        <w:rPr>
          <w:rFonts w:cstheme="minorHAnsi"/>
          <w:sz w:val="24"/>
          <w:szCs w:val="24"/>
        </w:rPr>
        <w:t xml:space="preserve">: </w:t>
      </w:r>
      <w:hyperlink r:id="rId18" w:history="1">
        <w:r w:rsidRPr="00F271B9">
          <w:rPr>
            <w:rStyle w:val="Hyperlink"/>
            <w:rFonts w:cstheme="minorHAnsi"/>
            <w:sz w:val="24"/>
            <w:szCs w:val="24"/>
          </w:rPr>
          <w:t>https://about.bankofamerica.com/promo/assistance/latest-updates-from-bank-of-america-coronavirus/small-business-assistance</w:t>
        </w:r>
      </w:hyperlink>
      <w:r w:rsidRPr="00F271B9">
        <w:rPr>
          <w:rFonts w:cstheme="minorHAnsi"/>
          <w:sz w:val="24"/>
          <w:szCs w:val="24"/>
        </w:rPr>
        <w:t xml:space="preserve"> </w:t>
      </w:r>
    </w:p>
    <w:p w:rsidR="00C858DA" w:rsidRPr="00F271B9" w:rsidRDefault="00C858DA" w:rsidP="00272F27">
      <w:pPr>
        <w:spacing w:after="0"/>
        <w:rPr>
          <w:rFonts w:cstheme="minorHAnsi"/>
          <w:b/>
          <w:sz w:val="24"/>
          <w:szCs w:val="24"/>
        </w:rPr>
      </w:pPr>
    </w:p>
    <w:p w:rsidR="00F271B9" w:rsidRPr="00F271B9" w:rsidRDefault="00F271B9" w:rsidP="00F271B9">
      <w:pPr>
        <w:spacing w:after="0"/>
        <w:rPr>
          <w:rFonts w:cstheme="minorHAnsi"/>
          <w:b/>
          <w:sz w:val="24"/>
          <w:szCs w:val="24"/>
        </w:rPr>
      </w:pPr>
      <w:r w:rsidRPr="00F271B9">
        <w:rPr>
          <w:rFonts w:cstheme="minorHAnsi"/>
          <w:b/>
          <w:sz w:val="24"/>
          <w:szCs w:val="24"/>
        </w:rPr>
        <w:t>Sponsorship/Foundation Requests</w:t>
      </w:r>
    </w:p>
    <w:p w:rsidR="00F271B9" w:rsidRPr="00F271B9" w:rsidRDefault="00F271B9" w:rsidP="00F271B9">
      <w:pPr>
        <w:pStyle w:val="ListParagraph"/>
        <w:numPr>
          <w:ilvl w:val="0"/>
          <w:numId w:val="6"/>
        </w:numPr>
        <w:spacing w:after="0"/>
        <w:rPr>
          <w:rFonts w:cstheme="minorHAnsi"/>
          <w:sz w:val="24"/>
          <w:szCs w:val="24"/>
        </w:rPr>
      </w:pPr>
      <w:r w:rsidRPr="00F271B9">
        <w:rPr>
          <w:rFonts w:cstheme="minorHAnsi"/>
          <w:sz w:val="24"/>
          <w:szCs w:val="24"/>
          <w:lang w:val="en"/>
        </w:rPr>
        <w:t xml:space="preserve">At Bank of America, we are helping build thriving communities by addressing issues fundamental to economic health and sustainability. We are advancing economic mobility by addressing issues related to workforce development and education, community development and basic needs. As a financial institution, we respond in two ways — by helping to address the immediate need, as well as funding innovative longer term solutions for economic self-sufficiency. Click here to learn more about our funding priorities, eligibility and application links: </w:t>
      </w:r>
      <w:hyperlink r:id="rId19" w:anchor="fbid=CG2bgS8WbQd" w:history="1">
        <w:r w:rsidRPr="00F271B9">
          <w:rPr>
            <w:rStyle w:val="Hyperlink"/>
            <w:rFonts w:cstheme="minorHAnsi"/>
            <w:sz w:val="24"/>
            <w:szCs w:val="24"/>
          </w:rPr>
          <w:t>https://about.bankofamerica.com/en-us/what-guides-us/find-grants-sponsorships.html?bcen=8a6b#fbid=CG2bgS8WbQd</w:t>
        </w:r>
      </w:hyperlink>
      <w:r w:rsidRPr="00F271B9">
        <w:rPr>
          <w:rFonts w:cstheme="minorHAnsi"/>
          <w:sz w:val="24"/>
          <w:szCs w:val="24"/>
        </w:rPr>
        <w:t xml:space="preserve"> </w:t>
      </w:r>
    </w:p>
    <w:p w:rsidR="00F271B9" w:rsidRPr="00F271B9" w:rsidRDefault="00F271B9" w:rsidP="00EC6480">
      <w:pPr>
        <w:pStyle w:val="ListParagraph"/>
        <w:numPr>
          <w:ilvl w:val="0"/>
          <w:numId w:val="6"/>
        </w:numPr>
        <w:spacing w:after="0"/>
        <w:rPr>
          <w:rFonts w:cstheme="minorHAnsi"/>
          <w:sz w:val="24"/>
          <w:szCs w:val="24"/>
        </w:rPr>
      </w:pPr>
      <w:r w:rsidRPr="00F271B9">
        <w:rPr>
          <w:rFonts w:cstheme="minorHAnsi"/>
          <w:sz w:val="24"/>
          <w:szCs w:val="24"/>
        </w:rPr>
        <w:t xml:space="preserve">For specific funding requests, please reach out to our </w:t>
      </w:r>
      <w:r w:rsidR="00EC6480" w:rsidRPr="00EC6480">
        <w:rPr>
          <w:rFonts w:cstheme="minorHAnsi"/>
          <w:sz w:val="24"/>
          <w:szCs w:val="24"/>
        </w:rPr>
        <w:t>Local Market Executive</w:t>
      </w:r>
      <w:bookmarkStart w:id="3" w:name="_GoBack"/>
      <w:bookmarkEnd w:id="3"/>
      <w:r w:rsidRPr="00F271B9">
        <w:rPr>
          <w:rFonts w:cstheme="minorHAnsi"/>
          <w:sz w:val="24"/>
          <w:szCs w:val="24"/>
        </w:rPr>
        <w:t xml:space="preserve">: Jamie Kahns at </w:t>
      </w:r>
      <w:hyperlink r:id="rId20" w:history="1">
        <w:r w:rsidRPr="00F271B9">
          <w:rPr>
            <w:rStyle w:val="Hyperlink"/>
            <w:rFonts w:cstheme="minorHAnsi"/>
            <w:sz w:val="24"/>
            <w:szCs w:val="24"/>
          </w:rPr>
          <w:t>jamie.kahns@bofa.com</w:t>
        </w:r>
      </w:hyperlink>
      <w:r w:rsidRPr="00F271B9">
        <w:rPr>
          <w:rFonts w:cstheme="minorHAnsi"/>
          <w:sz w:val="24"/>
          <w:szCs w:val="24"/>
        </w:rPr>
        <w:t xml:space="preserve"> </w:t>
      </w:r>
    </w:p>
    <w:p w:rsidR="00F271B9" w:rsidRDefault="00F271B9" w:rsidP="00272F27">
      <w:pPr>
        <w:spacing w:after="0"/>
        <w:rPr>
          <w:rFonts w:cstheme="minorHAnsi"/>
          <w:b/>
          <w:sz w:val="24"/>
          <w:szCs w:val="24"/>
        </w:rPr>
      </w:pPr>
    </w:p>
    <w:p w:rsidR="008F6137" w:rsidRPr="00F271B9" w:rsidRDefault="008F6137" w:rsidP="00272F27">
      <w:pPr>
        <w:spacing w:after="0"/>
        <w:rPr>
          <w:rFonts w:cstheme="minorHAnsi"/>
          <w:b/>
          <w:sz w:val="24"/>
          <w:szCs w:val="24"/>
        </w:rPr>
      </w:pPr>
      <w:r w:rsidRPr="00F271B9">
        <w:rPr>
          <w:rFonts w:cstheme="minorHAnsi"/>
          <w:b/>
          <w:sz w:val="24"/>
          <w:szCs w:val="24"/>
        </w:rPr>
        <w:t>Volunteers</w:t>
      </w:r>
    </w:p>
    <w:p w:rsidR="00CA4338" w:rsidRPr="00F271B9" w:rsidRDefault="00CA4338" w:rsidP="00CA4338">
      <w:pPr>
        <w:pStyle w:val="ListParagraph"/>
        <w:numPr>
          <w:ilvl w:val="0"/>
          <w:numId w:val="6"/>
        </w:numPr>
        <w:spacing w:after="0"/>
        <w:rPr>
          <w:rFonts w:cstheme="minorHAnsi"/>
          <w:b/>
          <w:sz w:val="24"/>
          <w:szCs w:val="24"/>
        </w:rPr>
      </w:pPr>
      <w:r w:rsidRPr="00F271B9">
        <w:rPr>
          <w:rFonts w:cstheme="minorHAnsi"/>
          <w:sz w:val="24"/>
          <w:szCs w:val="24"/>
        </w:rPr>
        <w:t>Due to the current environment, we are not currently volunteering in person. However, we are always looking for partnerships and opportunities for virtual volunteering. If interested to connect to</w:t>
      </w:r>
      <w:r w:rsidR="005307C4" w:rsidRPr="00F271B9">
        <w:rPr>
          <w:rFonts w:cstheme="minorHAnsi"/>
          <w:sz w:val="24"/>
          <w:szCs w:val="24"/>
        </w:rPr>
        <w:t xml:space="preserve"> teach us a</w:t>
      </w:r>
      <w:r w:rsidRPr="00F271B9">
        <w:rPr>
          <w:rFonts w:cstheme="minorHAnsi"/>
          <w:sz w:val="24"/>
          <w:szCs w:val="24"/>
        </w:rPr>
        <w:t>bout your virtual volunteering opportunities, please reach out</w:t>
      </w:r>
      <w:r w:rsidR="00EC6480">
        <w:rPr>
          <w:rFonts w:cstheme="minorHAnsi"/>
          <w:sz w:val="24"/>
          <w:szCs w:val="24"/>
        </w:rPr>
        <w:t xml:space="preserve"> to our Local Market Executive</w:t>
      </w:r>
      <w:r w:rsidRPr="00F271B9">
        <w:rPr>
          <w:rFonts w:cstheme="minorHAnsi"/>
          <w:sz w:val="24"/>
          <w:szCs w:val="24"/>
        </w:rPr>
        <w:t xml:space="preserve">: Jamie Kahns at </w:t>
      </w:r>
      <w:hyperlink r:id="rId21" w:history="1">
        <w:r w:rsidRPr="00F271B9">
          <w:rPr>
            <w:rStyle w:val="Hyperlink"/>
            <w:rFonts w:cstheme="minorHAnsi"/>
            <w:sz w:val="24"/>
            <w:szCs w:val="24"/>
          </w:rPr>
          <w:t>jamie.kahns@bofa.com</w:t>
        </w:r>
      </w:hyperlink>
      <w:r w:rsidRPr="00F271B9">
        <w:rPr>
          <w:rFonts w:cstheme="minorHAnsi"/>
          <w:sz w:val="24"/>
          <w:szCs w:val="24"/>
        </w:rPr>
        <w:t xml:space="preserve"> </w:t>
      </w:r>
    </w:p>
    <w:sectPr w:rsidR="00CA4338" w:rsidRPr="00F271B9" w:rsidSect="0054046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C7D"/>
    <w:multiLevelType w:val="hybridMultilevel"/>
    <w:tmpl w:val="55E0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7608"/>
    <w:multiLevelType w:val="hybridMultilevel"/>
    <w:tmpl w:val="D2DE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63BD"/>
    <w:multiLevelType w:val="hybridMultilevel"/>
    <w:tmpl w:val="26F6F3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0B17007"/>
    <w:multiLevelType w:val="hybridMultilevel"/>
    <w:tmpl w:val="35926EE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57045"/>
    <w:multiLevelType w:val="hybridMultilevel"/>
    <w:tmpl w:val="CEC86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D621B"/>
    <w:multiLevelType w:val="hybridMultilevel"/>
    <w:tmpl w:val="CA3AA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55434"/>
    <w:multiLevelType w:val="hybridMultilevel"/>
    <w:tmpl w:val="BDE48340"/>
    <w:lvl w:ilvl="0" w:tplc="9BE076F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159CE"/>
    <w:multiLevelType w:val="hybridMultilevel"/>
    <w:tmpl w:val="F6DE3D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FC0B71"/>
    <w:multiLevelType w:val="hybridMultilevel"/>
    <w:tmpl w:val="2970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CA0B19"/>
    <w:multiLevelType w:val="hybridMultilevel"/>
    <w:tmpl w:val="05F6061E"/>
    <w:lvl w:ilvl="0" w:tplc="F6D25D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37"/>
    <w:rsid w:val="00006901"/>
    <w:rsid w:val="00272F27"/>
    <w:rsid w:val="005307C4"/>
    <w:rsid w:val="00540463"/>
    <w:rsid w:val="007E4B64"/>
    <w:rsid w:val="007E5A65"/>
    <w:rsid w:val="008F6137"/>
    <w:rsid w:val="009A65ED"/>
    <w:rsid w:val="00B054ED"/>
    <w:rsid w:val="00B470CC"/>
    <w:rsid w:val="00B545BA"/>
    <w:rsid w:val="00C858DA"/>
    <w:rsid w:val="00CA4338"/>
    <w:rsid w:val="00EC6480"/>
    <w:rsid w:val="00EE75EB"/>
    <w:rsid w:val="00EF7159"/>
    <w:rsid w:val="00F2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02D2-2356-435C-B64F-0A198EA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4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137"/>
    <w:pPr>
      <w:ind w:left="720"/>
      <w:contextualSpacing/>
    </w:pPr>
  </w:style>
  <w:style w:type="character" w:styleId="Hyperlink">
    <w:name w:val="Hyperlink"/>
    <w:basedOn w:val="DefaultParagraphFont"/>
    <w:uiPriority w:val="99"/>
    <w:unhideWhenUsed/>
    <w:rsid w:val="008F6137"/>
    <w:rPr>
      <w:color w:val="0563C1"/>
      <w:u w:val="single"/>
    </w:rPr>
  </w:style>
  <w:style w:type="paragraph" w:customStyle="1" w:styleId="Default">
    <w:name w:val="Default"/>
    <w:rsid w:val="00272F27"/>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F7159"/>
    <w:rPr>
      <w:b/>
      <w:bCs/>
    </w:rPr>
  </w:style>
  <w:style w:type="character" w:customStyle="1" w:styleId="Heading1Char">
    <w:name w:val="Heading 1 Char"/>
    <w:basedOn w:val="DefaultParagraphFont"/>
    <w:link w:val="Heading1"/>
    <w:uiPriority w:val="9"/>
    <w:rsid w:val="00EC64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6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31629">
      <w:bodyDiv w:val="1"/>
      <w:marLeft w:val="0"/>
      <w:marRight w:val="0"/>
      <w:marTop w:val="0"/>
      <w:marBottom w:val="0"/>
      <w:divBdr>
        <w:top w:val="none" w:sz="0" w:space="0" w:color="auto"/>
        <w:left w:val="none" w:sz="0" w:space="0" w:color="auto"/>
        <w:bottom w:val="none" w:sz="0" w:space="0" w:color="auto"/>
        <w:right w:val="none" w:sz="0" w:space="0" w:color="auto"/>
      </w:divBdr>
    </w:div>
    <w:div w:id="1724254233">
      <w:bodyDiv w:val="1"/>
      <w:marLeft w:val="0"/>
      <w:marRight w:val="0"/>
      <w:marTop w:val="0"/>
      <w:marBottom w:val="0"/>
      <w:divBdr>
        <w:top w:val="none" w:sz="0" w:space="0" w:color="auto"/>
        <w:left w:val="none" w:sz="0" w:space="0" w:color="auto"/>
        <w:bottom w:val="none" w:sz="0" w:space="0" w:color="auto"/>
        <w:right w:val="none" w:sz="0" w:space="0" w:color="auto"/>
      </w:divBdr>
    </w:div>
    <w:div w:id="1772823322">
      <w:bodyDiv w:val="1"/>
      <w:marLeft w:val="0"/>
      <w:marRight w:val="0"/>
      <w:marTop w:val="0"/>
      <w:marBottom w:val="0"/>
      <w:divBdr>
        <w:top w:val="none" w:sz="0" w:space="0" w:color="auto"/>
        <w:left w:val="none" w:sz="0" w:space="0" w:color="auto"/>
        <w:bottom w:val="none" w:sz="0" w:space="0" w:color="auto"/>
        <w:right w:val="none" w:sz="0" w:space="0" w:color="auto"/>
      </w:divBdr>
    </w:div>
    <w:div w:id="1963487915">
      <w:bodyDiv w:val="1"/>
      <w:marLeft w:val="0"/>
      <w:marRight w:val="0"/>
      <w:marTop w:val="0"/>
      <w:marBottom w:val="0"/>
      <w:divBdr>
        <w:top w:val="none" w:sz="0" w:space="0" w:color="auto"/>
        <w:left w:val="none" w:sz="0" w:space="0" w:color="auto"/>
        <w:bottom w:val="none" w:sz="0" w:space="0" w:color="auto"/>
        <w:right w:val="none" w:sz="0" w:space="0" w:color="auto"/>
      </w:divBdr>
    </w:div>
    <w:div w:id="20052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america.com/coronavirus/" TargetMode="External"/><Relationship Id="rId13" Type="http://schemas.openxmlformats.org/officeDocument/2006/relationships/hyperlink" Target="https://bettermoneyhabits.bankofamerica.com/community/en" TargetMode="External"/><Relationship Id="rId18" Type="http://schemas.openxmlformats.org/officeDocument/2006/relationships/hyperlink" Target="https://about.bankofamerica.com/promo/assistance/latest-updates-from-bank-of-america-coronavirus/small-business-assistance" TargetMode="External"/><Relationship Id="rId3" Type="http://schemas.openxmlformats.org/officeDocument/2006/relationships/styles" Target="styles.xml"/><Relationship Id="rId21" Type="http://schemas.openxmlformats.org/officeDocument/2006/relationships/hyperlink" Target="mailto:jamie.kahns@bofa.com" TargetMode="External"/><Relationship Id="rId7" Type="http://schemas.openxmlformats.org/officeDocument/2006/relationships/hyperlink" Target="https://about.bankofamerica.com/en-us/partnering-locally/supporting-local-communities-to-help-address-the-global-impact-of-the-coronavirus.html?bcen=8a6b" TargetMode="External"/><Relationship Id="rId12" Type="http://schemas.openxmlformats.org/officeDocument/2006/relationships/hyperlink" Target="https://bettermoneyhabits.bankofamerica.com/en" TargetMode="External"/><Relationship Id="rId17" Type="http://schemas.openxmlformats.org/officeDocument/2006/relationships/hyperlink" Target="https://about.bankofamerica.com/promo/assistance/latest-updates-from-bank-of-america-coronavirus" TargetMode="External"/><Relationship Id="rId2" Type="http://schemas.openxmlformats.org/officeDocument/2006/relationships/numbering" Target="numbering.xml"/><Relationship Id="rId16" Type="http://schemas.openxmlformats.org/officeDocument/2006/relationships/hyperlink" Target="mailto:SE-safedeposit@bofa.com" TargetMode="External"/><Relationship Id="rId20" Type="http://schemas.openxmlformats.org/officeDocument/2006/relationships/hyperlink" Target="mailto:jamie.kahns@bofa.com" TargetMode="External"/><Relationship Id="rId1" Type="http://schemas.openxmlformats.org/officeDocument/2006/relationships/customXml" Target="../customXml/item1.xml"/><Relationship Id="rId6" Type="http://schemas.openxmlformats.org/officeDocument/2006/relationships/hyperlink" Target="https://newsroom.bankofamerica.com/press-releases/community-development/bank-america-commits-100-million-support-communities-around" TargetMode="External"/><Relationship Id="rId11" Type="http://schemas.openxmlformats.org/officeDocument/2006/relationships/hyperlink" Target="https://careers.bankofamerica.com/en-us/benefits/part-of-the-package" TargetMode="External"/><Relationship Id="rId5" Type="http://schemas.openxmlformats.org/officeDocument/2006/relationships/webSettings" Target="webSettings.xml"/><Relationship Id="rId15" Type="http://schemas.openxmlformats.org/officeDocument/2006/relationships/hyperlink" Target="http://www.bankofamerica.com/careers" TargetMode="External"/><Relationship Id="rId23" Type="http://schemas.openxmlformats.org/officeDocument/2006/relationships/theme" Target="theme/theme1.xml"/><Relationship Id="rId10" Type="http://schemas.openxmlformats.org/officeDocument/2006/relationships/hyperlink" Target="https://newsroom.bankofamerica.com/content/newsroom/press-releases/2021/03/bank-of-america-increases-commitment-to-advance-racial-equality-.html" TargetMode="External"/><Relationship Id="rId19" Type="http://schemas.openxmlformats.org/officeDocument/2006/relationships/hyperlink" Target="https://about.bankofamerica.com/en-us/what-guides-us/find-grants-sponsorships.html?bcen=8a6b" TargetMode="External"/><Relationship Id="rId4" Type="http://schemas.openxmlformats.org/officeDocument/2006/relationships/settings" Target="settings.xml"/><Relationship Id="rId9" Type="http://schemas.openxmlformats.org/officeDocument/2006/relationships/hyperlink" Target="https://www.bankofamerica.com/myaccounts/public/brain/redirect.go?target=CAP" TargetMode="External"/><Relationship Id="rId14" Type="http://schemas.openxmlformats.org/officeDocument/2006/relationships/hyperlink" Target="mailto:Jamie.Kahns@bof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4876-08DE-4F6F-B499-C8C40066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3800</TotalTime>
  <Pages>2</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Kahns, Jamie</dc:creator>
  <cp:keywords/>
  <dc:description/>
  <cp:lastModifiedBy>Kahns, Jamie</cp:lastModifiedBy>
  <cp:revision>5</cp:revision>
  <dcterms:created xsi:type="dcterms:W3CDTF">2021-01-15T23:11:00Z</dcterms:created>
  <dcterms:modified xsi:type="dcterms:W3CDTF">2021-05-06T20:48:00Z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998bc490-2c92-415b-9fc8-feca5d4dfcd4</vt:lpwstr>
  </property>
  <property fmtid="{D5CDD505-2E9C-101B-9397-08002B2CF9AE}" pid="3" name="_AdHocReviewCycleID">
    <vt:i4>2117112597</vt:i4>
  </property>
  <property fmtid="{D5CDD505-2E9C-101B-9397-08002B2CF9AE}" pid="4" name="_NewReviewCycle">
    <vt:lpwstr/>
  </property>
  <property fmtid="{D5CDD505-2E9C-101B-9397-08002B2CF9AE}" pid="5" name="_EmailSubject">
    <vt:lpwstr>BoA Virtual Booth for State of Talent Conference</vt:lpwstr>
  </property>
  <property fmtid="{D5CDD505-2E9C-101B-9397-08002B2CF9AE}" pid="6" name="_AuthorEmail">
    <vt:lpwstr>jamie.kahns@bofa.com</vt:lpwstr>
  </property>
  <property fmtid="{D5CDD505-2E9C-101B-9397-08002B2CF9AE}" pid="7" name="_AuthorEmailDisplayName">
    <vt:lpwstr>Kahns, Jamie</vt:lpwstr>
  </property>
  <property fmtid="{D5CDD505-2E9C-101B-9397-08002B2CF9AE}" pid="9" name="Classification">
    <vt:lpwstr>Unclassified</vt:lpwstr>
  </property>
  <property fmtid="{D5CDD505-2E9C-101B-9397-08002B2CF9AE}" pid="10" name="_PreviousAdHocReviewCycleID">
    <vt:i4>-90847491</vt:i4>
  </property>
</Properties>
</file>